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90" w:firstLine="0"/>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3433763" cy="109952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433763" cy="1099525"/>
                    </a:xfrm>
                    <a:prstGeom prst="rect"/>
                    <a:ln/>
                  </pic:spPr>
                </pic:pic>
              </a:graphicData>
            </a:graphic>
          </wp:inline>
        </w:drawing>
      </w:r>
      <w:r w:rsidDel="00000000" w:rsidR="00000000" w:rsidRPr="00000000">
        <w:rPr>
          <w:color w:val="2d3b45"/>
          <w:sz w:val="24"/>
          <w:szCs w:val="24"/>
          <w:highlight w:val="white"/>
          <w:rtl w:val="0"/>
        </w:rPr>
        <w:t xml:space="preserve">    </w:t>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3990975</wp:posOffset>
            </wp:positionH>
            <wp:positionV relativeFrom="paragraph">
              <wp:posOffset>114300</wp:posOffset>
            </wp:positionV>
            <wp:extent cx="1381125" cy="1409700"/>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7"/>
                    <a:srcRect b="3774" l="5660" r="3145" t="3145"/>
                    <a:stretch>
                      <a:fillRect/>
                    </a:stretch>
                  </pic:blipFill>
                  <pic:spPr>
                    <a:xfrm>
                      <a:off x="0" y="0"/>
                      <a:ext cx="1381125" cy="1409700"/>
                    </a:xfrm>
                    <a:prstGeom prst="rect"/>
                    <a:ln/>
                  </pic:spPr>
                </pic:pic>
              </a:graphicData>
            </a:graphic>
          </wp:anchor>
        </w:drawing>
      </w:r>
    </w:p>
    <w:p w:rsidR="00000000" w:rsidDel="00000000" w:rsidP="00000000" w:rsidRDefault="00000000" w:rsidRPr="00000000" w14:paraId="00000002">
      <w:pPr>
        <w:pageBreakBefore w:val="0"/>
        <w:rPr>
          <w:color w:val="2d3b45"/>
          <w:sz w:val="20"/>
          <w:szCs w:val="20"/>
          <w:highlight w:val="white"/>
        </w:rPr>
      </w:pPr>
      <w:r w:rsidDel="00000000" w:rsidR="00000000" w:rsidRPr="00000000">
        <w:rPr>
          <w:rtl w:val="0"/>
        </w:rPr>
      </w:r>
    </w:p>
    <w:p w:rsidR="00000000" w:rsidDel="00000000" w:rsidP="00000000" w:rsidRDefault="00000000" w:rsidRPr="00000000" w14:paraId="00000003">
      <w:pPr>
        <w:pageBreakBefore w:val="0"/>
        <w:rPr>
          <w:rFonts w:ascii="Playfair Display" w:cs="Playfair Display" w:eastAsia="Playfair Display" w:hAnsi="Playfair Display"/>
          <w:b w:val="1"/>
          <w:bCs w:val="1"/>
          <w:color w:val="2d3b45"/>
          <w:sz w:val="26"/>
          <w:szCs w:val="26"/>
          <w:highlight w:val="white"/>
        </w:rPr>
      </w:pPr>
      <w:r w:rsidDel="00000000" w:rsidR="00000000" w:rsidRPr="00000000">
        <w:rPr>
          <w:rFonts w:ascii="Playfair Display" w:cs="Playfair Display" w:eastAsia="Playfair Display" w:hAnsi="Playfair Display"/>
          <w:b w:val="1"/>
          <w:bCs w:val="1"/>
          <w:color w:val="2d3b45"/>
          <w:sz w:val="26"/>
          <w:szCs w:val="26"/>
          <w:highlight w:val="white"/>
          <w:rtl w:val="0"/>
        </w:rPr>
        <w:t xml:space="preserve">Writ 101 Summer Reading Assignment:</w:t>
      </w:r>
    </w:p>
    <w:p w:rsidR="00000000" w:rsidDel="00000000" w:rsidP="00000000" w:rsidRDefault="00000000" w:rsidRPr="00000000" w14:paraId="00000004">
      <w:pPr>
        <w:pageBreakBefore w:val="0"/>
        <w:rPr>
          <w:color w:val="2d3b45"/>
          <w:sz w:val="20"/>
          <w:szCs w:val="20"/>
          <w:highlight w:val="white"/>
        </w:rPr>
      </w:pPr>
      <w:r w:rsidDel="00000000" w:rsidR="00000000" w:rsidRPr="00000000">
        <w:rPr>
          <w:rtl w:val="0"/>
        </w:rPr>
      </w:r>
    </w:p>
    <w:p w:rsidR="00000000" w:rsidDel="00000000" w:rsidP="00000000" w:rsidRDefault="00000000" w:rsidRPr="00000000" w14:paraId="00000005">
      <w:pPr>
        <w:pageBreakBefore w:val="0"/>
        <w:ind w:left="0" w:firstLine="0"/>
        <w:rPr>
          <w:color w:val="2d3b45"/>
          <w:sz w:val="24"/>
          <w:szCs w:val="24"/>
          <w:highlight w:val="white"/>
        </w:rPr>
      </w:pPr>
      <w:r w:rsidDel="00000000" w:rsidR="00000000" w:rsidRPr="00000000">
        <w:rPr>
          <w:color w:val="2d3b45"/>
          <w:sz w:val="24"/>
          <w:szCs w:val="24"/>
          <w:highlight w:val="white"/>
          <w:rtl w:val="0"/>
        </w:rPr>
        <w:t xml:space="preserve">Please read the attached Summer Reading Assignment. Select one of the memoir options to read and analyze. You can check the book out through the main office. If you have questions, please stop by my room (Rm 27) this week. Before you begin reading, prepare a document or a piece of notebook paper with a proper heading. Break your memoir into manageable sections. I want you reading for enjoyment FIRST....then stop, reflect and engage with the text. Active reading strategies are an essential piece to success in this course. As you read, unpack the text. You may annotate any way you desire, but you must provide evidence of engagement. Think beyond just summarizing the “what” that is happening. Annotate key events (Ahas!), elements and questions (What Whats?) you notice; also, try to practice some sort of “tabbing” or annotation strategy—use sticky notes to identify important or problematic passages. Once the year begins, you will work with your writing circle to hone your tabbing and coding skills in order to develop your capacity to approach complex texts in college. </w:t>
      </w:r>
    </w:p>
    <w:p w:rsidR="00000000" w:rsidDel="00000000" w:rsidP="00000000" w:rsidRDefault="00000000" w:rsidRPr="00000000" w14:paraId="00000006">
      <w:pPr>
        <w:pageBreakBefore w:val="0"/>
        <w:rPr>
          <w:color w:val="2d3b45"/>
          <w:sz w:val="20"/>
          <w:szCs w:val="20"/>
          <w:highlight w:val="white"/>
        </w:rPr>
      </w:pPr>
      <w:r w:rsidDel="00000000" w:rsidR="00000000" w:rsidRPr="00000000">
        <w:rPr>
          <w:rtl w:val="0"/>
        </w:rPr>
      </w:r>
    </w:p>
    <w:p w:rsidR="00000000" w:rsidDel="00000000" w:rsidP="00000000" w:rsidRDefault="00000000" w:rsidRPr="00000000" w14:paraId="00000007">
      <w:pPr>
        <w:pageBreakBefore w:val="0"/>
        <w:ind w:left="0" w:firstLine="0"/>
        <w:rPr>
          <w:color w:val="2d3b45"/>
          <w:sz w:val="24"/>
          <w:szCs w:val="24"/>
          <w:highlight w:val="white"/>
        </w:rPr>
      </w:pPr>
      <w:r w:rsidDel="00000000" w:rsidR="00000000" w:rsidRPr="00000000">
        <w:rPr>
          <w:color w:val="2d3b45"/>
          <w:sz w:val="24"/>
          <w:szCs w:val="24"/>
          <w:highlight w:val="white"/>
          <w:rtl w:val="0"/>
        </w:rPr>
        <w:t xml:space="preserve">With your writing, I want you engaged in talking about the words. This means looking for patterns or interesting things inside of language; it doesn't perform the operation "This is what the passage says"; it performs the work of "This is what I notice in the passage."  In that shift lies a whole lot of potential for engagement and lively writing.  </w:t>
      </w:r>
    </w:p>
    <w:p w:rsidR="00000000" w:rsidDel="00000000" w:rsidP="00000000" w:rsidRDefault="00000000" w:rsidRPr="00000000" w14:paraId="00000008">
      <w:pPr>
        <w:pageBreakBefore w:val="0"/>
        <w:rPr>
          <w:color w:val="2d3b45"/>
          <w:sz w:val="20"/>
          <w:szCs w:val="20"/>
          <w:highlight w:val="white"/>
        </w:rPr>
      </w:pPr>
      <w:r w:rsidDel="00000000" w:rsidR="00000000" w:rsidRPr="00000000">
        <w:rPr>
          <w:rtl w:val="0"/>
        </w:rPr>
      </w:r>
    </w:p>
    <w:p w:rsidR="00000000" w:rsidDel="00000000" w:rsidP="00000000" w:rsidRDefault="00000000" w:rsidRPr="00000000" w14:paraId="00000009">
      <w:pPr>
        <w:pageBreakBefore w:val="0"/>
        <w:rPr>
          <w:color w:val="2d3b45"/>
          <w:sz w:val="24"/>
          <w:szCs w:val="24"/>
          <w:highlight w:val="white"/>
        </w:rPr>
      </w:pPr>
      <w:r w:rsidDel="00000000" w:rsidR="00000000" w:rsidRPr="00000000">
        <w:rPr>
          <w:color w:val="2d3b45"/>
          <w:sz w:val="24"/>
          <w:szCs w:val="24"/>
          <w:highlight w:val="white"/>
          <w:rtl w:val="0"/>
        </w:rPr>
        <w:t xml:space="preserve">This assignment is due </w:t>
      </w:r>
      <w:r w:rsidDel="00000000" w:rsidR="00000000" w:rsidRPr="00000000">
        <w:rPr>
          <w:b w:val="1"/>
          <w:bCs w:val="1"/>
          <w:i w:val="1"/>
          <w:iCs w:val="1"/>
          <w:color w:val="2d3b45"/>
          <w:sz w:val="24"/>
          <w:szCs w:val="24"/>
          <w:highlight w:val="white"/>
          <w:rtl w:val="0"/>
        </w:rPr>
        <w:t xml:space="preserve">Friday, August 28, 2026</w:t>
      </w:r>
      <w:r w:rsidDel="00000000" w:rsidR="00000000" w:rsidRPr="00000000">
        <w:rPr>
          <w:color w:val="2d3b45"/>
          <w:sz w:val="24"/>
          <w:szCs w:val="24"/>
          <w:highlight w:val="white"/>
          <w:rtl w:val="0"/>
        </w:rPr>
        <w:t xml:space="preserve">. You will submit your annotations and the book w/sticky notes tabbed. If you do not have the assignment ready to turn in, it will be a zero in the gradebook with no opportunity for late submission. </w:t>
      </w:r>
    </w:p>
    <w:p w:rsidR="00000000" w:rsidDel="00000000" w:rsidP="00000000" w:rsidRDefault="00000000" w:rsidRPr="00000000" w14:paraId="0000000A">
      <w:pPr>
        <w:pageBreakBefore w:val="0"/>
        <w:rPr>
          <w:color w:val="2d3b45"/>
          <w:sz w:val="20"/>
          <w:szCs w:val="20"/>
          <w:highlight w:val="white"/>
        </w:rPr>
      </w:pPr>
      <w:r w:rsidDel="00000000" w:rsidR="00000000" w:rsidRPr="00000000">
        <w:rPr>
          <w:rtl w:val="0"/>
        </w:rPr>
      </w:r>
    </w:p>
    <w:p w:rsidR="00000000" w:rsidDel="00000000" w:rsidP="00000000" w:rsidRDefault="00000000" w:rsidRPr="00000000" w14:paraId="0000000B">
      <w:pPr>
        <w:pageBreakBefore w:val="0"/>
        <w:rPr>
          <w:color w:val="2d3b45"/>
          <w:sz w:val="24"/>
          <w:szCs w:val="24"/>
          <w:highlight w:val="white"/>
        </w:rPr>
      </w:pPr>
      <w:r w:rsidDel="00000000" w:rsidR="00000000" w:rsidRPr="00000000">
        <w:rPr>
          <w:color w:val="2d3b45"/>
          <w:sz w:val="24"/>
          <w:szCs w:val="24"/>
          <w:highlight w:val="white"/>
          <w:rtl w:val="0"/>
        </w:rPr>
        <w:t xml:space="preserve">I look forward to reading and discussing your insight. Enjoy the book and enjoy your summer! </w:t>
      </w:r>
    </w:p>
    <w:p w:rsidR="00000000" w:rsidDel="00000000" w:rsidP="00000000" w:rsidRDefault="00000000" w:rsidRPr="00000000" w14:paraId="0000000C">
      <w:pPr>
        <w:pageBreakBefore w:val="0"/>
        <w:rPr>
          <w:color w:val="2d3b45"/>
          <w:sz w:val="20"/>
          <w:szCs w:val="20"/>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2809875</wp:posOffset>
            </wp:positionH>
            <wp:positionV relativeFrom="paragraph">
              <wp:posOffset>142875</wp:posOffset>
            </wp:positionV>
            <wp:extent cx="1228307" cy="13668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b="0" l="14557" r="5063" t="9494"/>
                    <a:stretch>
                      <a:fillRect/>
                    </a:stretch>
                  </pic:blipFill>
                  <pic:spPr>
                    <a:xfrm>
                      <a:off x="0" y="0"/>
                      <a:ext cx="1228307" cy="1366838"/>
                    </a:xfrm>
                    <a:prstGeom prst="rect"/>
                    <a:ln/>
                  </pic:spPr>
                </pic:pic>
              </a:graphicData>
            </a:graphic>
          </wp:anchor>
        </w:drawing>
      </w:r>
    </w:p>
    <w:p w:rsidR="00000000" w:rsidDel="00000000" w:rsidP="00000000" w:rsidRDefault="00000000" w:rsidRPr="00000000" w14:paraId="0000000D">
      <w:pPr>
        <w:pageBreakBefore w:val="0"/>
        <w:rPr>
          <w:color w:val="2d3b45"/>
          <w:sz w:val="24"/>
          <w:szCs w:val="24"/>
          <w:highlight w:val="white"/>
        </w:rPr>
      </w:pPr>
      <w:r w:rsidDel="00000000" w:rsidR="00000000" w:rsidRPr="00000000">
        <w:rPr>
          <w:color w:val="2d3b45"/>
          <w:sz w:val="24"/>
          <w:szCs w:val="24"/>
          <w:highlight w:val="white"/>
          <w:rtl w:val="0"/>
        </w:rPr>
        <w:t xml:space="preserve">Happy thoughts, Mrs. P. </w:t>
      </w:r>
    </w:p>
    <w:p w:rsidR="00000000" w:rsidDel="00000000" w:rsidP="00000000" w:rsidRDefault="00000000" w:rsidRPr="00000000" w14:paraId="0000000E">
      <w:pPr>
        <w:pageBreakBefore w:val="0"/>
        <w:rPr>
          <w:color w:val="2d3b45"/>
          <w:sz w:val="24"/>
          <w:szCs w:val="24"/>
          <w:highlight w:val="white"/>
        </w:rPr>
      </w:pPr>
      <w:r w:rsidDel="00000000" w:rsidR="00000000" w:rsidRPr="00000000">
        <w:rPr>
          <w:rtl w:val="0"/>
        </w:rPr>
      </w:r>
    </w:p>
    <w:p w:rsidR="00000000" w:rsidDel="00000000" w:rsidP="00000000" w:rsidRDefault="00000000" w:rsidRPr="00000000" w14:paraId="0000000F">
      <w:pPr>
        <w:shd w:fill="ffffff" w:val="clear"/>
        <w:rPr>
          <w:rFonts w:ascii="Calibri" w:cs="Calibri" w:eastAsia="Calibri" w:hAnsi="Calibri"/>
          <w:color w:val="000080"/>
          <w:sz w:val="24"/>
          <w:szCs w:val="24"/>
          <w:highlight w:val="white"/>
        </w:rPr>
      </w:pPr>
      <w:r w:rsidDel="00000000" w:rsidR="00000000" w:rsidRPr="00000000">
        <w:rPr>
          <w:rFonts w:ascii="Calibri" w:cs="Calibri" w:eastAsia="Calibri" w:hAnsi="Calibri"/>
          <w:color w:val="000080"/>
          <w:sz w:val="24"/>
          <w:szCs w:val="24"/>
          <w:highlight w:val="white"/>
          <w:rtl w:val="0"/>
        </w:rPr>
        <w:t xml:space="preserve">Shannin Preshinger, M.Ed., NBCT</w:t>
      </w:r>
    </w:p>
    <w:p w:rsidR="00000000" w:rsidDel="00000000" w:rsidP="00000000" w:rsidRDefault="00000000" w:rsidRPr="00000000" w14:paraId="00000010">
      <w:pPr>
        <w:shd w:fill="ffffff" w:val="clear"/>
        <w:rPr>
          <w:color w:val="0c882a"/>
          <w:sz w:val="20"/>
          <w:szCs w:val="20"/>
          <w:highlight w:val="white"/>
        </w:rPr>
      </w:pPr>
      <w:r w:rsidDel="00000000" w:rsidR="00000000" w:rsidRPr="00000000">
        <w:rPr>
          <w:color w:val="763e9b"/>
          <w:sz w:val="20"/>
          <w:szCs w:val="20"/>
          <w:highlight w:val="white"/>
          <w:rtl w:val="0"/>
        </w:rPr>
        <w:t xml:space="preserve">College Writing 101/</w:t>
      </w:r>
      <w:r w:rsidDel="00000000" w:rsidR="00000000" w:rsidRPr="00000000">
        <w:rPr>
          <w:color w:val="861106"/>
          <w:sz w:val="20"/>
          <w:szCs w:val="20"/>
          <w:highlight w:val="white"/>
          <w:rtl w:val="0"/>
        </w:rPr>
        <w:t xml:space="preserve">English IV</w:t>
      </w:r>
      <w:r w:rsidDel="00000000" w:rsidR="00000000" w:rsidRPr="00000000">
        <w:rPr>
          <w:color w:val="861106"/>
          <w:sz w:val="20"/>
          <w:szCs w:val="20"/>
          <w:highlight w:val="white"/>
          <w:rtl w:val="0"/>
        </w:rPr>
        <w:t xml:space="preserve"> </w:t>
      </w:r>
      <w:r w:rsidDel="00000000" w:rsidR="00000000" w:rsidRPr="00000000">
        <w:rPr>
          <w:color w:val="242424"/>
          <w:sz w:val="20"/>
          <w:szCs w:val="20"/>
          <w:highlight w:val="white"/>
          <w:rtl w:val="0"/>
        </w:rPr>
        <w:t xml:space="preserve">/ </w:t>
      </w:r>
      <w:r w:rsidDel="00000000" w:rsidR="00000000" w:rsidRPr="00000000">
        <w:rPr>
          <w:color w:val="0c882a"/>
          <w:sz w:val="20"/>
          <w:szCs w:val="20"/>
          <w:highlight w:val="white"/>
          <w:rtl w:val="0"/>
        </w:rPr>
        <w:t xml:space="preserve">English III</w:t>
      </w:r>
    </w:p>
    <w:p w:rsidR="00000000" w:rsidDel="00000000" w:rsidP="00000000" w:rsidRDefault="00000000" w:rsidRPr="00000000" w14:paraId="00000011">
      <w:pPr>
        <w:shd w:fill="ffffff" w:val="clear"/>
        <w:rPr>
          <w:sz w:val="20"/>
          <w:szCs w:val="20"/>
          <w:highlight w:val="white"/>
        </w:rPr>
      </w:pPr>
      <w:r w:rsidDel="00000000" w:rsidR="00000000" w:rsidRPr="00000000">
        <w:rPr>
          <w:sz w:val="20"/>
          <w:szCs w:val="20"/>
          <w:highlight w:val="white"/>
          <w:rtl w:val="0"/>
        </w:rPr>
        <w:t xml:space="preserve">Helena High School</w:t>
      </w:r>
    </w:p>
    <w:p w:rsidR="00000000" w:rsidDel="00000000" w:rsidP="00000000" w:rsidRDefault="00000000" w:rsidRPr="00000000" w14:paraId="00000012">
      <w:pPr>
        <w:shd w:fill="ffffff" w:val="clear"/>
        <w:rPr>
          <w:color w:val="0080ff"/>
          <w:sz w:val="20"/>
          <w:szCs w:val="20"/>
          <w:highlight w:val="white"/>
        </w:rPr>
      </w:pPr>
      <w:hyperlink r:id="rId9">
        <w:r w:rsidDel="00000000" w:rsidR="00000000" w:rsidRPr="00000000">
          <w:rPr>
            <w:color w:val="d05c12"/>
            <w:sz w:val="20"/>
            <w:szCs w:val="20"/>
            <w:highlight w:val="white"/>
            <w:u w:val="single"/>
            <w:rtl w:val="0"/>
          </w:rPr>
          <w:t xml:space="preserve">(406) 324- 2305</w:t>
        </w:r>
      </w:hyperlink>
      <w:r w:rsidDel="00000000" w:rsidR="00000000" w:rsidRPr="00000000">
        <w:rPr>
          <w:color w:val="0080ff"/>
          <w:sz w:val="20"/>
          <w:szCs w:val="20"/>
          <w:highlight w:val="white"/>
          <w:rtl w:val="0"/>
        </w:rPr>
        <w:t xml:space="preserve"> </w:t>
      </w:r>
    </w:p>
    <w:p w:rsidR="00000000" w:rsidDel="00000000" w:rsidP="00000000" w:rsidRDefault="00000000" w:rsidRPr="00000000" w14:paraId="00000013">
      <w:pPr>
        <w:shd w:fill="ffffff" w:val="clear"/>
        <w:rPr>
          <w:rFonts w:ascii="Times New Roman" w:cs="Times New Roman" w:eastAsia="Times New Roman" w:hAnsi="Times New Roman"/>
          <w:b w:val="1"/>
          <w:bCs w:val="1"/>
          <w:i w:val="1"/>
          <w:iCs w:val="1"/>
          <w:color w:val="674ea7"/>
          <w:sz w:val="24"/>
          <w:szCs w:val="24"/>
          <w:highlight w:val="white"/>
        </w:rPr>
      </w:pPr>
      <w:r w:rsidDel="00000000" w:rsidR="00000000" w:rsidRPr="00000000">
        <w:rPr>
          <w:rtl w:val="0"/>
        </w:rPr>
      </w:r>
    </w:p>
    <w:p w:rsidR="00000000" w:rsidDel="00000000" w:rsidP="00000000" w:rsidRDefault="00000000" w:rsidRPr="00000000" w14:paraId="00000014">
      <w:pPr>
        <w:pageBreakBefore w:val="0"/>
        <w:rPr>
          <w:color w:val="2d3b45"/>
          <w:sz w:val="24"/>
          <w:szCs w:val="24"/>
          <w:highlight w:val="white"/>
        </w:rPr>
      </w:pPr>
      <w:r w:rsidDel="00000000" w:rsidR="00000000" w:rsidRPr="00000000">
        <w:rPr>
          <w:rtl w:val="0"/>
        </w:rPr>
      </w:r>
    </w:p>
    <w:sectPr>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rspreshinger.weebly.com/"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